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21" w:rsidRPr="00246D57" w:rsidRDefault="00404CCB" w:rsidP="00C86F21">
      <w:pPr>
        <w:pStyle w:val="Zkladntext"/>
        <w:ind w:left="-340" w:firstLine="426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46D57">
        <w:rPr>
          <w:rFonts w:ascii="Tahoma" w:hAnsi="Tahoma" w:cs="Tahoma"/>
          <w:b/>
          <w:bCs/>
          <w:sz w:val="22"/>
          <w:szCs w:val="22"/>
        </w:rPr>
        <w:t>Návrh programu 21</w:t>
      </w:r>
      <w:r w:rsidR="00C86F21" w:rsidRPr="00246D57">
        <w:rPr>
          <w:rFonts w:ascii="Tahoma" w:hAnsi="Tahoma" w:cs="Tahoma"/>
          <w:b/>
          <w:bCs/>
          <w:sz w:val="22"/>
          <w:szCs w:val="22"/>
        </w:rPr>
        <w:t>. zasedání Zastupitelstva Jihočeského kraje</w:t>
      </w:r>
    </w:p>
    <w:p w:rsidR="00C86F21" w:rsidRPr="00246D57" w:rsidRDefault="00404CCB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dne 23. května</w:t>
      </w:r>
      <w:r w:rsidR="00C771E6" w:rsidRPr="00246D57">
        <w:rPr>
          <w:rFonts w:ascii="Tahoma" w:hAnsi="Tahoma" w:cs="Tahoma"/>
          <w:b/>
          <w:bCs/>
          <w:sz w:val="22"/>
          <w:szCs w:val="22"/>
        </w:rPr>
        <w:t xml:space="preserve"> 2019</w:t>
      </w:r>
    </w:p>
    <w:p w:rsidR="00C86F21" w:rsidRDefault="00C86F21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Zahájení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činnosti Rady Jihočeského kraje za období od 29. 3. do 9. 5.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Informace o jednání Rady Asociace krajů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Č. Budějovice,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Strakonice,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Písek, a.s., dle směrnice č. 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</w:t>
      </w:r>
      <w:r w:rsidR="00B43B84">
        <w:rPr>
          <w:rFonts w:ascii="Tahoma" w:hAnsi="Tahoma" w:cs="Tahoma"/>
          <w:szCs w:val="20"/>
        </w:rPr>
        <w:t xml:space="preserve">Nemocnice Písek,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Strako</w:t>
      </w:r>
      <w:r w:rsidR="00B43B84">
        <w:rPr>
          <w:rFonts w:ascii="Tahoma" w:hAnsi="Tahoma" w:cs="Tahoma"/>
          <w:szCs w:val="20"/>
        </w:rPr>
        <w:t xml:space="preserve">nice,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J. Hr</w:t>
      </w:r>
      <w:r w:rsidR="00B43B84">
        <w:rPr>
          <w:rFonts w:ascii="Tahoma" w:hAnsi="Tahoma" w:cs="Tahoma"/>
          <w:szCs w:val="20"/>
        </w:rPr>
        <w:t xml:space="preserve">adec,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Pracha</w:t>
      </w:r>
      <w:r w:rsidR="00B43B84">
        <w:rPr>
          <w:rFonts w:ascii="Tahoma" w:hAnsi="Tahoma" w:cs="Tahoma"/>
          <w:szCs w:val="20"/>
        </w:rPr>
        <w:t xml:space="preserve">tice,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T</w:t>
      </w:r>
      <w:r w:rsidR="00B43B84">
        <w:rPr>
          <w:rFonts w:ascii="Tahoma" w:hAnsi="Tahoma" w:cs="Tahoma"/>
          <w:szCs w:val="20"/>
        </w:rPr>
        <w:t xml:space="preserve">ábor,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Da</w:t>
      </w:r>
      <w:r w:rsidR="00B43B84">
        <w:rPr>
          <w:rFonts w:ascii="Tahoma" w:hAnsi="Tahoma" w:cs="Tahoma"/>
          <w:szCs w:val="20"/>
        </w:rPr>
        <w:t xml:space="preserve">čice,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Český Kru</w:t>
      </w:r>
      <w:r w:rsidR="00B43B84">
        <w:rPr>
          <w:rFonts w:ascii="Tahoma" w:hAnsi="Tahoma" w:cs="Tahoma"/>
          <w:szCs w:val="20"/>
        </w:rPr>
        <w:t xml:space="preserve">mlov,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obchodní společnosti Nemocnice Český Krumlov, a.s., „Rekonstrukce LDN“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Biologické centrum AV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Realizace projektu „Dopravní napojení průmyslové zóny Tábor východ – Vožická“ - změna financování </w:t>
      </w:r>
    </w:p>
    <w:p w:rsidR="00F97D73" w:rsidRPr="00B70219" w:rsidRDefault="00F97D73" w:rsidP="00F97D73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Realizace projektu „Jižní Tangenta České Budějovice – 1. etapa“ - změna financování  </w:t>
      </w:r>
    </w:p>
    <w:p w:rsidR="00F97D73" w:rsidRPr="00F97D73" w:rsidRDefault="00F97D73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F97D73">
        <w:rPr>
          <w:szCs w:val="20"/>
        </w:rPr>
        <w:t>Aktuální stav 12 žádostí podaných do 70. výzvy IROP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 o individuální dotaci Radě seniorů ČR z.s.s. </w:t>
      </w:r>
    </w:p>
    <w:p w:rsidR="00B70219" w:rsidRPr="00B70219" w:rsidRDefault="00B70219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>Licenční smlouva o použití ochranné známky "Rodinné pasy"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Revokace usnesení č. 228/2017/ZK-7 realizace projektu předkládaného do OP ŽP a jeho kofinancování a financování nezpůsobilých výdajů z rozpočtu Jihočeského kraje - Gymnázium Český Krumlov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Žádosti o poskytnutí individuální dotace z oblasti školství, mládeže a sportu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Účast na Hrách IX. zimní olympiády dětí a mládeže 2020 v Karlovarském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Rozpočet školství - první úprava rozpisu rozpočtu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Dodatky zřizovacích listin škol a školských zařízení zřizovaných Jihočeským krajem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Žádost o změnu termínu realizace projektů v rámci dotačních programů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Bílá stopa, 1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sportovní činnosti dětí a mládeže, výkonnostního sportu, 1. 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sportovních svazů a ČUS,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JK - Podpora filmových pobídek, 1. výzva pro rok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nových oborů na vysokých školách v Jihočeském kraji 1. výzva pro rok 2019,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venkovských prodejen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Rozvoj hospodářsky slabých oblastí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zdravotně preventivních aktivit v rámci Zdraví 2020 v 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rekreační dopravy na území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Neinvestiční dotace pro jednotky sborů dobrovolných hasičů obcí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mikroregionů,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cestovního ruchu,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vzdělávání lékařů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Poskytnutí individuálních dotací vlastníkům a nájemcům pozemků ve vybraných zvláště chráněných územích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lastRenderedPageBreak/>
        <w:t xml:space="preserve">Informace o schválených změnách evropských projektů k 31. 3.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Předfinancování projektu „Wandern auf den Spuren der gemeinsamen Vorfahren auf dem Burgen- und Schlösserweg in der Grenzregion Mühlviertel/Südböhmen“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Realizace projektu „RegioMobil“ a jeho předfinancování a kofinancování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Rozpočtové změny 10/19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0"/>
        <w:rPr>
          <w:rFonts w:ascii="Tahoma" w:hAnsi="Tahoma" w:cs="Tahoma"/>
          <w:szCs w:val="20"/>
          <w:u w:val="single"/>
        </w:rPr>
      </w:pPr>
      <w:r w:rsidRPr="002C7DA5">
        <w:rPr>
          <w:rFonts w:ascii="Tahoma" w:hAnsi="Tahoma" w:cs="Tahoma"/>
          <w:szCs w:val="20"/>
          <w:u w:val="single"/>
        </w:rPr>
        <w:t>Majetkové dispozice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směny nemovitostí v k. ú. České Budějovice 3 se Statutárním městem České Budějovice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Směna pozemků v EVL Radomilická mokřina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Darování částí pozemků pod chodníkem městu Sezimovo Ústí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Přijetí nemovitého daru od obce Loučovice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Vypořádání podílového spoluvlastnictví 1/16 ICOM transport a.s. a prodej 1/16 v k. ú. Pelhřimov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Souhlas s odstraněním staveb v k. ú. Otín u Jindřichova Hradce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Bezúplatný převod nemovitostí v k. ú. Prachatice od ČR - ÚZSVM pro potřeby DDM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Návrh harmonogramu zasedání zastupitelstva kraje ve II. pololetí r.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Různé, diskuze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Závěr</w:t>
      </w:r>
    </w:p>
    <w:p w:rsidR="006906DC" w:rsidRPr="002C7DA5" w:rsidRDefault="006906DC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DB4EF7" w:rsidRPr="002C7DA5" w:rsidRDefault="00DB4EF7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246D57" w:rsidRPr="002C7DA5" w:rsidRDefault="00246D57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sectPr w:rsidR="001819CD" w:rsidRPr="002C7DA5" w:rsidSect="009934E4">
      <w:footerReference w:type="default" r:id="rId8"/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0A" w:rsidRDefault="003B570A" w:rsidP="00C86F21">
      <w:r>
        <w:separator/>
      </w:r>
    </w:p>
  </w:endnote>
  <w:endnote w:type="continuationSeparator" w:id="0">
    <w:p w:rsidR="003B570A" w:rsidRDefault="003B570A" w:rsidP="00C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670735"/>
      <w:docPartObj>
        <w:docPartGallery w:val="Page Numbers (Bottom of Page)"/>
        <w:docPartUnique/>
      </w:docPartObj>
    </w:sdtPr>
    <w:sdtEndPr/>
    <w:sdtContent>
      <w:p w:rsidR="000360B4" w:rsidRDefault="000360B4">
        <w:pPr>
          <w:pStyle w:val="Zpat"/>
          <w:jc w:val="right"/>
        </w:pPr>
        <w:r w:rsidRPr="00C86F21">
          <w:rPr>
            <w:rFonts w:ascii="Arial" w:hAnsi="Arial" w:cs="Arial"/>
            <w:sz w:val="18"/>
            <w:szCs w:val="18"/>
          </w:rPr>
          <w:fldChar w:fldCharType="begin"/>
        </w:r>
        <w:r w:rsidRPr="00C86F21">
          <w:rPr>
            <w:rFonts w:ascii="Arial" w:hAnsi="Arial" w:cs="Arial"/>
            <w:sz w:val="18"/>
            <w:szCs w:val="18"/>
          </w:rPr>
          <w:instrText>PAGE   \* MERGEFORMAT</w:instrText>
        </w:r>
        <w:r w:rsidRPr="00C86F21">
          <w:rPr>
            <w:rFonts w:ascii="Arial" w:hAnsi="Arial" w:cs="Arial"/>
            <w:sz w:val="18"/>
            <w:szCs w:val="18"/>
          </w:rPr>
          <w:fldChar w:fldCharType="separate"/>
        </w:r>
        <w:r w:rsidR="00B43B84">
          <w:rPr>
            <w:rFonts w:ascii="Arial" w:hAnsi="Arial" w:cs="Arial"/>
            <w:noProof/>
            <w:sz w:val="18"/>
            <w:szCs w:val="18"/>
          </w:rPr>
          <w:t>2</w:t>
        </w:r>
        <w:r w:rsidRPr="00C86F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60B4" w:rsidRDefault="00036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0A" w:rsidRDefault="003B570A" w:rsidP="00C86F21">
      <w:r>
        <w:separator/>
      </w:r>
    </w:p>
  </w:footnote>
  <w:footnote w:type="continuationSeparator" w:id="0">
    <w:p w:rsidR="003B570A" w:rsidRDefault="003B570A" w:rsidP="00C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CC"/>
    <w:rsid w:val="0001515F"/>
    <w:rsid w:val="000360B4"/>
    <w:rsid w:val="000B5E83"/>
    <w:rsid w:val="00147E0C"/>
    <w:rsid w:val="00152496"/>
    <w:rsid w:val="001819CD"/>
    <w:rsid w:val="001858CC"/>
    <w:rsid w:val="001B1A05"/>
    <w:rsid w:val="001E4AEA"/>
    <w:rsid w:val="00246D57"/>
    <w:rsid w:val="002C7DA5"/>
    <w:rsid w:val="002D320C"/>
    <w:rsid w:val="003204C6"/>
    <w:rsid w:val="0038660D"/>
    <w:rsid w:val="00394310"/>
    <w:rsid w:val="003B185A"/>
    <w:rsid w:val="003B570A"/>
    <w:rsid w:val="00404CCB"/>
    <w:rsid w:val="004A3CA3"/>
    <w:rsid w:val="004F2D2F"/>
    <w:rsid w:val="00505BCE"/>
    <w:rsid w:val="00552397"/>
    <w:rsid w:val="0059173F"/>
    <w:rsid w:val="006906DC"/>
    <w:rsid w:val="00695239"/>
    <w:rsid w:val="006975D4"/>
    <w:rsid w:val="00711BA9"/>
    <w:rsid w:val="007128C0"/>
    <w:rsid w:val="008767FD"/>
    <w:rsid w:val="008A5DFE"/>
    <w:rsid w:val="00951BA6"/>
    <w:rsid w:val="009568C6"/>
    <w:rsid w:val="009934E4"/>
    <w:rsid w:val="00997ED0"/>
    <w:rsid w:val="00A87FD4"/>
    <w:rsid w:val="00AB5A2E"/>
    <w:rsid w:val="00AC6F2F"/>
    <w:rsid w:val="00B312C3"/>
    <w:rsid w:val="00B43B84"/>
    <w:rsid w:val="00B70219"/>
    <w:rsid w:val="00BB6B45"/>
    <w:rsid w:val="00C229DC"/>
    <w:rsid w:val="00C771E6"/>
    <w:rsid w:val="00C86F21"/>
    <w:rsid w:val="00CF1E3F"/>
    <w:rsid w:val="00D42A99"/>
    <w:rsid w:val="00D768B5"/>
    <w:rsid w:val="00D95083"/>
    <w:rsid w:val="00DB4EF7"/>
    <w:rsid w:val="00DF7E3B"/>
    <w:rsid w:val="00E46A41"/>
    <w:rsid w:val="00E5726C"/>
    <w:rsid w:val="00E61ACA"/>
    <w:rsid w:val="00EF26AB"/>
    <w:rsid w:val="00EF50CA"/>
    <w:rsid w:val="00F11484"/>
    <w:rsid w:val="00F54D6D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08D9-FFE2-4DCC-B080-A2AFC90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7288-6D2F-4604-BFF2-53AB96B4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Radmila</dc:creator>
  <cp:keywords/>
  <dc:description/>
  <cp:lastModifiedBy>admin</cp:lastModifiedBy>
  <cp:revision>2</cp:revision>
  <cp:lastPrinted>2019-05-09T10:38:00Z</cp:lastPrinted>
  <dcterms:created xsi:type="dcterms:W3CDTF">2019-05-13T08:35:00Z</dcterms:created>
  <dcterms:modified xsi:type="dcterms:W3CDTF">2019-05-13T08:35:00Z</dcterms:modified>
</cp:coreProperties>
</file>